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68" w:type="dxa"/>
        <w:tblInd w:w="93" w:type="dxa"/>
        <w:tblLayout w:type="fixed"/>
        <w:tblCellMar>
          <w:top w:w="0" w:type="dxa"/>
          <w:left w:w="108" w:type="dxa"/>
          <w:bottom w:w="0" w:type="dxa"/>
          <w:right w:w="108" w:type="dxa"/>
        </w:tblCellMar>
      </w:tblPr>
      <w:tblGrid>
        <w:gridCol w:w="690"/>
        <w:gridCol w:w="1560"/>
        <w:gridCol w:w="1047"/>
        <w:gridCol w:w="871"/>
        <w:gridCol w:w="5147"/>
        <w:gridCol w:w="2247"/>
        <w:gridCol w:w="1235"/>
        <w:gridCol w:w="882"/>
        <w:gridCol w:w="689"/>
      </w:tblGrid>
      <w:tr>
        <w:tblPrEx>
          <w:tblCellMar>
            <w:top w:w="0" w:type="dxa"/>
            <w:left w:w="108" w:type="dxa"/>
            <w:bottom w:w="0" w:type="dxa"/>
            <w:right w:w="108" w:type="dxa"/>
          </w:tblCellMar>
        </w:tblPrEx>
        <w:trPr>
          <w:trHeight w:val="420" w:hRule="atLeast"/>
        </w:trPr>
        <w:tc>
          <w:tcPr>
            <w:tcW w:w="14368"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kern w:val="0"/>
                <w:sz w:val="44"/>
                <w:szCs w:val="44"/>
                <w:lang w:bidi="ar"/>
              </w:rPr>
              <w:t>保定市河道管理条例行政处罚裁量权基准</w:t>
            </w:r>
          </w:p>
        </w:tc>
      </w:tr>
      <w:tr>
        <w:tblPrEx>
          <w:tblCellMar>
            <w:top w:w="0" w:type="dxa"/>
            <w:left w:w="108" w:type="dxa"/>
            <w:bottom w:w="0" w:type="dxa"/>
            <w:right w:w="108" w:type="dxa"/>
          </w:tblCellMar>
        </w:tblPrEx>
        <w:trPr>
          <w:trHeight w:val="579" w:hRule="atLeast"/>
        </w:trPr>
        <w:tc>
          <w:tcPr>
            <w:tcW w:w="69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违法行为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b/>
                <w:bCs/>
                <w:color w:val="000000"/>
                <w:kern w:val="0"/>
                <w:sz w:val="24"/>
                <w:szCs w:val="24"/>
                <w:lang w:bidi="ar"/>
              </w:rPr>
            </w:pPr>
            <w:r>
              <w:rPr>
                <w:rFonts w:hint="eastAsia" w:ascii="仿宋_GB2312" w:hAnsi="宋体" w:eastAsia="仿宋_GB2312" w:cs="仿宋_GB2312"/>
                <w:b/>
                <w:bCs/>
                <w:color w:val="000000"/>
                <w:kern w:val="0"/>
                <w:sz w:val="24"/>
                <w:szCs w:val="24"/>
                <w:lang w:bidi="ar"/>
              </w:rPr>
              <w:t>法定</w:t>
            </w:r>
          </w:p>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依据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裁量幅度</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适用条件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裁量基准</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行政命令</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是否公开</w:t>
            </w:r>
          </w:p>
        </w:tc>
        <w:tc>
          <w:tcPr>
            <w:tcW w:w="68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lang w:bidi="ar"/>
              </w:rPr>
              <w:t>处罚权限</w:t>
            </w:r>
          </w:p>
        </w:tc>
      </w:tr>
      <w:tr>
        <w:tblPrEx>
          <w:tblCellMar>
            <w:top w:w="0" w:type="dxa"/>
            <w:left w:w="108" w:type="dxa"/>
            <w:bottom w:w="0" w:type="dxa"/>
            <w:right w:w="108" w:type="dxa"/>
          </w:tblCellMar>
        </w:tblPrEx>
        <w:trPr>
          <w:trHeight w:val="48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在河道管理范围内建设住宅、商业用房、办公用房、厂房等与河道保护和水工程运行管理无关建筑物的</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bookmarkStart w:id="0" w:name="_GoBack"/>
            <w:bookmarkEnd w:id="0"/>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首次违法，立即停止违法行为，责令改正期限内予以改正并恢复原状，没有造成危害后果</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建筑物、构筑物占河道设计洪水位断面 5%以下的，或者建筑面积在一百平方米以下的</w:t>
            </w:r>
            <w:r>
              <w:rPr>
                <w:rFonts w:hint="eastAsia" w:ascii="仿宋_GB2312" w:hAnsi="仿宋_GB2312" w:eastAsia="仿宋_GB2312" w:cs="仿宋_GB2312"/>
                <w:color w:val="auto"/>
                <w:kern w:val="0"/>
                <w:sz w:val="21"/>
                <w:szCs w:val="21"/>
                <w:shd w:val="clear" w:color="auto" w:fill="auto"/>
                <w:lang w:bidi="ar"/>
              </w:rPr>
              <w:t>。</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处一万元以上两万元以下罚款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一般</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建筑物、构筑物占河道设计洪水位断面5%以上10%以下，或者建筑面积在一百平方米以上二百平方米以下的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处两万元以上三万元以下罚款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建筑物、构筑物占河道设计洪水位断面 10%以上 15%以下，或者建筑面积在二百平方米以上四百平方米以下的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处三万元以上</w:t>
            </w:r>
            <w:r>
              <w:rPr>
                <w:rFonts w:hint="eastAsia" w:ascii="仿宋_GB2312" w:hAnsi="仿宋_GB2312" w:eastAsia="仿宋_GB2312" w:cs="仿宋_GB2312"/>
                <w:color w:val="auto"/>
                <w:kern w:val="0"/>
                <w:sz w:val="21"/>
                <w:szCs w:val="21"/>
                <w:shd w:val="clear" w:color="auto" w:fill="auto"/>
                <w:lang w:eastAsia="zh-CN" w:bidi="ar"/>
              </w:rPr>
              <w:t>四</w:t>
            </w:r>
            <w:r>
              <w:rPr>
                <w:rFonts w:hint="eastAsia" w:ascii="仿宋_GB2312" w:hAnsi="仿宋_GB2312" w:eastAsia="仿宋_GB2312" w:cs="仿宋_GB2312"/>
                <w:color w:val="auto"/>
                <w:kern w:val="0"/>
                <w:sz w:val="21"/>
                <w:szCs w:val="21"/>
                <w:shd w:val="clear" w:color="auto" w:fill="auto"/>
                <w:lang w:bidi="ar"/>
              </w:rPr>
              <w:t>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建筑物、构筑物占河道设计洪水位断面15%以上，或者建筑面积在四百平方米以上的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w:t>
            </w:r>
            <w:r>
              <w:rPr>
                <w:rFonts w:hint="eastAsia" w:ascii="仿宋_GB2312" w:hAnsi="仿宋_GB2312" w:eastAsia="仿宋_GB2312" w:cs="仿宋_GB2312"/>
                <w:color w:val="auto"/>
                <w:kern w:val="0"/>
                <w:sz w:val="21"/>
                <w:szCs w:val="21"/>
                <w:shd w:val="clear" w:color="auto" w:fill="auto"/>
                <w:lang w:eastAsia="zh-CN" w:bidi="ar"/>
              </w:rPr>
              <w:t>四</w:t>
            </w:r>
            <w:r>
              <w:rPr>
                <w:rFonts w:hint="eastAsia" w:ascii="仿宋_GB2312" w:hAnsi="仿宋_GB2312" w:eastAsia="仿宋_GB2312" w:cs="仿宋_GB2312"/>
                <w:color w:val="auto"/>
                <w:kern w:val="0"/>
                <w:sz w:val="21"/>
                <w:szCs w:val="21"/>
                <w:shd w:val="clear" w:color="auto" w:fill="auto"/>
                <w:lang w:bidi="ar"/>
              </w:rPr>
              <w:t>万元以上</w:t>
            </w:r>
            <w:r>
              <w:rPr>
                <w:rFonts w:hint="eastAsia" w:ascii="仿宋_GB2312" w:hAnsi="仿宋_GB2312" w:eastAsia="仿宋_GB2312" w:cs="仿宋_GB2312"/>
                <w:color w:val="auto"/>
                <w:kern w:val="0"/>
                <w:sz w:val="21"/>
                <w:szCs w:val="21"/>
                <w:shd w:val="clear" w:color="auto" w:fill="auto"/>
                <w:lang w:eastAsia="zh-CN" w:bidi="ar"/>
              </w:rPr>
              <w:t>五</w:t>
            </w:r>
            <w:r>
              <w:rPr>
                <w:rFonts w:hint="eastAsia" w:ascii="仿宋_GB2312" w:hAnsi="仿宋_GB2312" w:eastAsia="仿宋_GB2312" w:cs="仿宋_GB2312"/>
                <w:color w:val="auto"/>
                <w:kern w:val="0"/>
                <w:sz w:val="21"/>
                <w:szCs w:val="21"/>
                <w:shd w:val="clear" w:color="auto" w:fill="auto"/>
                <w:lang w:bidi="ar"/>
              </w:rPr>
              <w:t>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867" w:hRule="atLeast"/>
        </w:trPr>
        <w:tc>
          <w:tcPr>
            <w:tcW w:w="690" w:type="dxa"/>
            <w:vMerge w:val="restart"/>
            <w:tcBorders>
              <w:top w:val="single" w:color="000000" w:sz="4" w:space="0"/>
              <w:left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2</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在河道管理范围内弃置或者倾倒矿渣、石渣、煤灰、泥土、泥浆、垃圾等废弃物的以及堆放阻碍行洪、影响堤防安全的物料的</w:t>
            </w:r>
          </w:p>
        </w:tc>
        <w:tc>
          <w:tcPr>
            <w:tcW w:w="104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eastAsia="zh-CN"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bidi="ar"/>
              </w:rPr>
              <w:t>首次违法</w:t>
            </w:r>
            <w:r>
              <w:rPr>
                <w:rFonts w:hint="eastAsia" w:ascii="仿宋_GB2312" w:hAnsi="仿宋_GB2312" w:eastAsia="仿宋_GB2312" w:cs="仿宋_GB2312"/>
                <w:color w:val="auto"/>
                <w:kern w:val="0"/>
                <w:sz w:val="21"/>
                <w:szCs w:val="21"/>
                <w:shd w:val="clear" w:color="auto" w:fill="auto"/>
                <w:lang w:eastAsia="zh-CN" w:bidi="ar"/>
              </w:rPr>
              <w:t>，且</w:t>
            </w:r>
            <w:r>
              <w:rPr>
                <w:rFonts w:hint="eastAsia" w:ascii="仿宋_GB2312" w:hAnsi="仿宋_GB2312" w:eastAsia="仿宋_GB2312" w:cs="仿宋_GB2312"/>
                <w:color w:val="auto"/>
                <w:kern w:val="0"/>
                <w:sz w:val="21"/>
                <w:szCs w:val="21"/>
                <w:shd w:val="clear" w:color="auto" w:fill="auto"/>
                <w:lang w:bidi="ar"/>
              </w:rPr>
              <w:t>堆放物小于一立方</w:t>
            </w:r>
            <w:r>
              <w:rPr>
                <w:rFonts w:hint="eastAsia" w:ascii="仿宋_GB2312" w:hAnsi="仿宋_GB2312" w:eastAsia="仿宋_GB2312" w:cs="仿宋_GB2312"/>
                <w:color w:val="auto"/>
                <w:kern w:val="0"/>
                <w:sz w:val="21"/>
                <w:szCs w:val="21"/>
                <w:shd w:val="clear" w:color="auto" w:fill="auto"/>
                <w:lang w:eastAsia="zh-CN" w:bidi="ar"/>
              </w:rPr>
              <w:t>米，并立即</w:t>
            </w:r>
            <w:r>
              <w:rPr>
                <w:rFonts w:hint="eastAsia" w:ascii="仿宋_GB2312" w:hAnsi="仿宋_GB2312" w:eastAsia="仿宋_GB2312" w:cs="仿宋_GB2312"/>
                <w:color w:val="auto"/>
                <w:kern w:val="0"/>
                <w:sz w:val="21"/>
                <w:szCs w:val="21"/>
                <w:shd w:val="clear" w:color="auto" w:fill="auto"/>
                <w:lang w:bidi="ar"/>
              </w:rPr>
              <w:t>恢复原状</w:t>
            </w:r>
            <w:r>
              <w:rPr>
                <w:rFonts w:hint="eastAsia" w:ascii="仿宋_GB2312" w:hAnsi="仿宋_GB2312" w:eastAsia="仿宋_GB2312" w:cs="仿宋_GB2312"/>
                <w:color w:val="auto"/>
                <w:kern w:val="0"/>
                <w:sz w:val="21"/>
                <w:szCs w:val="21"/>
                <w:shd w:val="clear" w:color="auto" w:fill="auto"/>
                <w:lang w:eastAsia="zh-CN" w:bidi="ar"/>
              </w:rPr>
              <w:t>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867" w:hRule="atLeast"/>
        </w:trPr>
        <w:tc>
          <w:tcPr>
            <w:tcW w:w="690" w:type="dxa"/>
            <w:vMerge w:val="continue"/>
            <w:tcBorders>
              <w:left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kern w:val="0"/>
                <w:sz w:val="21"/>
                <w:szCs w:val="21"/>
                <w:shd w:val="clear" w:color="auto" w:fill="auto"/>
                <w:lang w:bidi="ar"/>
              </w:rPr>
              <w:t>责令改正期限内予以改正，堆放物小于一立方米</w:t>
            </w:r>
            <w:r>
              <w:rPr>
                <w:rFonts w:hint="eastAsia" w:ascii="仿宋_GB2312" w:hAnsi="仿宋_GB2312" w:eastAsia="仿宋_GB2312" w:cs="仿宋_GB2312"/>
                <w:color w:val="auto"/>
                <w:kern w:val="0"/>
                <w:sz w:val="21"/>
                <w:szCs w:val="21"/>
                <w:shd w:val="clear" w:color="auto" w:fill="auto"/>
                <w:lang w:eastAsia="zh-CN" w:bidi="ar"/>
              </w:rPr>
              <w:t>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处五百元以下罚款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val="en-US" w:eastAsia="zh-CN"/>
              </w:rPr>
            </w:pPr>
            <w:r>
              <w:rPr>
                <w:rFonts w:hint="eastAsia" w:ascii="仿宋_GB2312" w:hAnsi="仿宋_GB2312" w:eastAsia="仿宋_GB2312" w:cs="仿宋_GB2312"/>
                <w:color w:val="auto"/>
                <w:sz w:val="21"/>
                <w:szCs w:val="21"/>
                <w:shd w:val="clear" w:color="auto" w:fill="auto"/>
                <w:lang w:val="en-US" w:eastAsia="zh-CN"/>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833" w:hRule="atLeast"/>
        </w:trPr>
        <w:tc>
          <w:tcPr>
            <w:tcW w:w="690" w:type="dxa"/>
            <w:vMerge w:val="continue"/>
            <w:tcBorders>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sz w:val="21"/>
                <w:szCs w:val="21"/>
                <w:shd w:val="clear" w:color="auto" w:fill="auto"/>
                <w:lang w:eastAsia="zh-CN"/>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责令改正期限内予以改正，堆放物超过一立方米</w:t>
            </w:r>
            <w:r>
              <w:rPr>
                <w:rFonts w:hint="eastAsia" w:ascii="仿宋_GB2312" w:hAnsi="仿宋_GB2312" w:eastAsia="仿宋_GB2312" w:cs="仿宋_GB2312"/>
                <w:color w:val="auto"/>
                <w:kern w:val="0"/>
                <w:sz w:val="21"/>
                <w:szCs w:val="21"/>
                <w:shd w:val="clear" w:color="auto" w:fill="auto"/>
                <w:lang w:eastAsia="zh-CN" w:bidi="ar"/>
              </w:rPr>
              <w:t>以上一百立方米以下</w:t>
            </w:r>
            <w:r>
              <w:rPr>
                <w:rFonts w:hint="eastAsia" w:ascii="仿宋_GB2312" w:hAnsi="仿宋_GB2312" w:eastAsia="仿宋_GB2312" w:cs="仿宋_GB2312"/>
                <w:color w:val="auto"/>
                <w:kern w:val="0"/>
                <w:sz w:val="21"/>
                <w:szCs w:val="21"/>
                <w:shd w:val="clear" w:color="auto" w:fill="auto"/>
                <w:lang w:bidi="ar"/>
              </w:rPr>
              <w:t>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按照每立方米五百元处罚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624" w:hRule="atLeast"/>
        </w:trPr>
        <w:tc>
          <w:tcPr>
            <w:tcW w:w="690" w:type="dxa"/>
            <w:vMerge w:val="continue"/>
            <w:tcBorders>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逾期不改正未恢复原状</w:t>
            </w:r>
            <w:r>
              <w:rPr>
                <w:rFonts w:hint="eastAsia" w:ascii="仿宋_GB2312" w:hAnsi="仿宋_GB2312" w:eastAsia="仿宋_GB2312" w:cs="仿宋_GB2312"/>
                <w:color w:val="auto"/>
                <w:kern w:val="0"/>
                <w:sz w:val="21"/>
                <w:szCs w:val="21"/>
                <w:shd w:val="clear" w:color="auto" w:fill="auto"/>
                <w:lang w:eastAsia="zh-CN" w:bidi="ar"/>
              </w:rPr>
              <w:t>或</w:t>
            </w:r>
            <w:r>
              <w:rPr>
                <w:rFonts w:hint="eastAsia" w:ascii="仿宋_GB2312" w:hAnsi="仿宋_GB2312" w:eastAsia="仿宋_GB2312" w:cs="仿宋_GB2312"/>
                <w:color w:val="auto"/>
                <w:kern w:val="0"/>
                <w:sz w:val="21"/>
                <w:szCs w:val="21"/>
                <w:shd w:val="clear" w:color="auto" w:fill="auto"/>
                <w:lang w:bidi="ar"/>
              </w:rPr>
              <w:t>堆放物</w:t>
            </w:r>
            <w:r>
              <w:rPr>
                <w:rFonts w:hint="eastAsia" w:ascii="仿宋_GB2312" w:hAnsi="仿宋_GB2312" w:eastAsia="仿宋_GB2312" w:cs="仿宋_GB2312"/>
                <w:color w:val="auto"/>
                <w:kern w:val="0"/>
                <w:sz w:val="21"/>
                <w:szCs w:val="21"/>
                <w:shd w:val="clear" w:color="auto" w:fill="auto"/>
                <w:lang w:eastAsia="zh-CN" w:bidi="ar"/>
              </w:rPr>
              <w:t>超过一百立方米</w:t>
            </w:r>
            <w:r>
              <w:rPr>
                <w:rFonts w:hint="eastAsia" w:ascii="仿宋_GB2312" w:hAnsi="仿宋_GB2312" w:eastAsia="仿宋_GB2312" w:cs="仿宋_GB2312"/>
                <w:color w:val="auto"/>
                <w:kern w:val="0"/>
                <w:sz w:val="21"/>
                <w:szCs w:val="21"/>
                <w:shd w:val="clear" w:color="auto" w:fill="auto"/>
                <w:lang w:bidi="ar"/>
              </w:rPr>
              <w:t>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按照每立方米五百元并处罚款最高罚款不超过五万元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在河道管理范围内种植阻碍行洪的林木或者高秆作物的</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种植面积在一百平方米以下，且立即停止违法行为，并在限期内排除阻碍或者采取其它补救措施的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处五百元罚款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sz w:val="21"/>
                <w:szCs w:val="21"/>
                <w:shd w:val="clear" w:color="auto" w:fill="auto"/>
                <w:lang w:eastAsia="zh-CN"/>
              </w:rPr>
              <w:t>是</w:t>
            </w:r>
          </w:p>
        </w:tc>
        <w:tc>
          <w:tcPr>
            <w:tcW w:w="68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sz w:val="21"/>
                <w:szCs w:val="21"/>
                <w:shd w:val="clear" w:color="auto" w:fill="auto"/>
                <w:lang w:eastAsia="zh-CN"/>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种植面积一百平方米以下，虽立即停止违法行为，但未限期内排除阻碍或者未采取其它补救措施的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五百</w:t>
            </w:r>
            <w:r>
              <w:rPr>
                <w:rFonts w:hint="eastAsia" w:ascii="仿宋_GB2312" w:hAnsi="仿宋_GB2312" w:eastAsia="仿宋_GB2312" w:cs="仿宋_GB2312"/>
                <w:color w:val="auto"/>
                <w:kern w:val="0"/>
                <w:sz w:val="21"/>
                <w:szCs w:val="21"/>
                <w:shd w:val="clear" w:color="auto" w:fill="auto"/>
                <w:lang w:eastAsia="zh-CN" w:bidi="ar"/>
              </w:rPr>
              <w:t>元以上五千元以下</w:t>
            </w:r>
            <w:r>
              <w:rPr>
                <w:rFonts w:hint="eastAsia" w:ascii="仿宋_GB2312" w:hAnsi="仿宋_GB2312" w:eastAsia="仿宋_GB2312" w:cs="仿宋_GB2312"/>
                <w:color w:val="auto"/>
                <w:kern w:val="0"/>
                <w:sz w:val="21"/>
                <w:szCs w:val="21"/>
                <w:shd w:val="clear" w:color="auto" w:fill="auto"/>
                <w:lang w:bidi="ar"/>
              </w:rPr>
              <w:t>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sz w:val="21"/>
                <w:szCs w:val="21"/>
                <w:shd w:val="clear" w:color="auto" w:fill="auto"/>
                <w:lang w:eastAsia="zh-CN"/>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种植面积一百平方米以上，立即停止违法行为，并限期内排除阻碍或者采取其它补救措施的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eastAsia="zh-CN" w:bidi="ar"/>
              </w:rPr>
              <w:t>处五千</w:t>
            </w:r>
            <w:r>
              <w:rPr>
                <w:rFonts w:hint="eastAsia" w:ascii="仿宋_GB2312" w:hAnsi="仿宋_GB2312" w:eastAsia="仿宋_GB2312" w:cs="仿宋_GB2312"/>
                <w:color w:val="auto"/>
                <w:kern w:val="0"/>
                <w:sz w:val="21"/>
                <w:szCs w:val="21"/>
                <w:shd w:val="clear" w:color="auto" w:fill="auto"/>
                <w:lang w:bidi="ar"/>
              </w:rPr>
              <w:t>元以上</w:t>
            </w:r>
            <w:r>
              <w:rPr>
                <w:rFonts w:hint="eastAsia" w:ascii="仿宋_GB2312" w:hAnsi="仿宋_GB2312" w:eastAsia="仿宋_GB2312" w:cs="仿宋_GB2312"/>
                <w:color w:val="auto"/>
                <w:kern w:val="0"/>
                <w:sz w:val="21"/>
                <w:szCs w:val="21"/>
                <w:shd w:val="clear" w:color="auto" w:fill="auto"/>
                <w:lang w:eastAsia="zh-CN" w:bidi="ar"/>
              </w:rPr>
              <w:t>五</w:t>
            </w:r>
            <w:r>
              <w:rPr>
                <w:rFonts w:hint="eastAsia" w:ascii="仿宋_GB2312" w:hAnsi="仿宋_GB2312" w:eastAsia="仿宋_GB2312" w:cs="仿宋_GB2312"/>
                <w:color w:val="auto"/>
                <w:kern w:val="0"/>
                <w:sz w:val="21"/>
                <w:szCs w:val="21"/>
                <w:shd w:val="clear" w:color="auto" w:fill="auto"/>
                <w:lang w:bidi="ar"/>
              </w:rPr>
              <w:t>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种植面积一百平方米以上，拒不停止违法行为，限期内未排除阻碍或者未采取其它补救措施的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处五万元罚款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restart"/>
            <w:tcBorders>
              <w:top w:val="single" w:color="000000" w:sz="4" w:space="0"/>
              <w:left w:val="single" w:color="000000" w:sz="8" w:space="0"/>
              <w:right w:val="single" w:color="000000" w:sz="4" w:space="0"/>
            </w:tcBorders>
            <w:shd w:val="clear" w:color="auto" w:fill="auto"/>
            <w:vAlign w:val="center"/>
          </w:tcPr>
          <w:p>
            <w:pP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4</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在水库设计洪水位以下进行危害防洪、供水、水资源保护、水力发电、灌溉等建设活动的</w:t>
            </w:r>
          </w:p>
        </w:tc>
        <w:tc>
          <w:tcPr>
            <w:tcW w:w="104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首次违法，立即停止违法行为责令改正期限内予以改正，并恢复原状没有造成危害后果</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240" w:hRule="atLeast"/>
        </w:trPr>
        <w:tc>
          <w:tcPr>
            <w:tcW w:w="690" w:type="dxa"/>
            <w:vMerge w:val="continue"/>
            <w:tcBorders>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立即停止违法行为，责令改正期限内予以改正，并恢复原状未造成工程设施损害的。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处两万元以上两万五千元以下罚款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eastAsia="zh-CN"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一般</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立即停止违法行为，责令改正期限内未改正的。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处两万五千元以上三万元以下罚款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拒不停止违法行为，责令改正期限内未改正，未采取补救措施的。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处三万元以上四万元以下罚款罚款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拒不停止违法行为，责令改正期限内未改正，未采取补救措施，情节严重的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处四万元以上五万元以下罚款。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侵占或者毁坏河道堤防、护岸、闸、坝等水工程的</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val="en-US" w:eastAsia="zh-CN" w:bidi="ar"/>
              </w:rPr>
              <w:t>违法行为未对防洪工程设施造成损坏，在限期内停止违法行为，采取补救措施的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24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val="en-US" w:eastAsia="zh-CN" w:bidi="ar"/>
              </w:rPr>
              <w:t>违法行为对防洪工程设施造成的损失在五千元以下的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处二万元以上</w:t>
            </w:r>
            <w:r>
              <w:rPr>
                <w:rFonts w:hint="eastAsia" w:ascii="仿宋_GB2312" w:hAnsi="仿宋_GB2312" w:eastAsia="仿宋_GB2312" w:cs="仿宋_GB2312"/>
                <w:color w:val="auto"/>
                <w:kern w:val="0"/>
                <w:sz w:val="21"/>
                <w:szCs w:val="21"/>
                <w:shd w:val="clear" w:color="auto" w:fill="auto"/>
                <w:lang w:eastAsia="zh-CN" w:bidi="ar"/>
              </w:rPr>
              <w:t>三万元</w:t>
            </w:r>
            <w:r>
              <w:rPr>
                <w:rFonts w:hint="eastAsia" w:ascii="仿宋_GB2312" w:hAnsi="仿宋_GB2312" w:eastAsia="仿宋_GB2312" w:cs="仿宋_GB2312"/>
                <w:color w:val="auto"/>
                <w:kern w:val="0"/>
                <w:sz w:val="21"/>
                <w:szCs w:val="21"/>
                <w:shd w:val="clear" w:color="auto" w:fill="auto"/>
                <w:lang w:bidi="ar"/>
              </w:rPr>
              <w:t>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eastAsia="zh-CN"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val="en-US" w:eastAsia="zh-CN" w:bidi="ar"/>
              </w:rPr>
              <w:t xml:space="preserve">违法行为对防洪工程设施造成的损失在五千元以上一万元以下的 </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处三万元以上四万元以下罚款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eastAsia="zh-CN"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val="en-US" w:eastAsia="zh-CN" w:bidi="ar"/>
              </w:rPr>
              <w:t>拒不停止违法行为，不采取补救措施、违法行为对防洪工程设施造成的损失在一万元以上的的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处四万元以上五万元以下罚款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非管理人员操作河道上的涵闸闸门或者干扰河道管理单位正常工作的；降雨雪等造成河道堤顶泥泞禁止通行期间车辆通行的</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lang w:eastAsia="zh-CN"/>
              </w:rPr>
            </w:pPr>
            <w:r>
              <w:rPr>
                <w:rFonts w:hint="eastAsia" w:ascii="仿宋_GB2312" w:hAnsi="仿宋_GB2312" w:eastAsia="仿宋_GB2312" w:cs="仿宋_GB2312"/>
                <w:color w:val="auto"/>
                <w:kern w:val="0"/>
                <w:sz w:val="21"/>
                <w:szCs w:val="21"/>
                <w:shd w:val="clear" w:color="auto" w:fill="auto"/>
                <w:lang w:bidi="ar"/>
              </w:rPr>
              <w:t>首次违法，并</w:t>
            </w:r>
            <w:r>
              <w:rPr>
                <w:rFonts w:hint="eastAsia" w:ascii="仿宋_GB2312" w:hAnsi="仿宋_GB2312" w:eastAsia="仿宋_GB2312" w:cs="仿宋_GB2312"/>
                <w:color w:val="auto"/>
                <w:kern w:val="0"/>
                <w:sz w:val="21"/>
                <w:szCs w:val="21"/>
                <w:shd w:val="clear" w:color="auto" w:fill="auto"/>
                <w:lang w:eastAsia="zh-CN" w:bidi="ar"/>
              </w:rPr>
              <w:t>立即</w:t>
            </w:r>
            <w:r>
              <w:rPr>
                <w:rFonts w:hint="eastAsia" w:ascii="仿宋_GB2312" w:hAnsi="仿宋_GB2312" w:eastAsia="仿宋_GB2312" w:cs="仿宋_GB2312"/>
                <w:color w:val="auto"/>
                <w:kern w:val="0"/>
                <w:sz w:val="21"/>
                <w:szCs w:val="21"/>
                <w:shd w:val="clear" w:color="auto" w:fill="auto"/>
                <w:lang w:bidi="ar"/>
              </w:rPr>
              <w:t>恢复原状</w:t>
            </w:r>
            <w:r>
              <w:rPr>
                <w:rFonts w:hint="eastAsia" w:ascii="仿宋_GB2312" w:hAnsi="仿宋_GB2312" w:eastAsia="仿宋_GB2312" w:cs="仿宋_GB2312"/>
                <w:color w:val="auto"/>
                <w:kern w:val="0"/>
                <w:sz w:val="21"/>
                <w:szCs w:val="21"/>
                <w:shd w:val="clear" w:color="auto" w:fill="auto"/>
                <w:lang w:eastAsia="zh-CN" w:bidi="ar"/>
              </w:rPr>
              <w:t>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在堤顶、坝顶、闸桥上雨后泥泞行车的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w:t>
            </w:r>
            <w:r>
              <w:rPr>
                <w:rFonts w:hint="eastAsia" w:ascii="仿宋_GB2312" w:hAnsi="仿宋_GB2312" w:eastAsia="仿宋_GB2312" w:cs="仿宋_GB2312"/>
                <w:color w:val="auto"/>
                <w:kern w:val="0"/>
                <w:sz w:val="21"/>
                <w:szCs w:val="21"/>
                <w:shd w:val="clear" w:color="auto" w:fill="auto"/>
                <w:lang w:eastAsia="zh-CN" w:bidi="ar"/>
              </w:rPr>
              <w:t>一</w:t>
            </w:r>
            <w:r>
              <w:rPr>
                <w:rFonts w:hint="eastAsia" w:ascii="仿宋_GB2312" w:hAnsi="仿宋_GB2312" w:eastAsia="仿宋_GB2312" w:cs="仿宋_GB2312"/>
                <w:color w:val="auto"/>
                <w:kern w:val="0"/>
                <w:sz w:val="21"/>
                <w:szCs w:val="21"/>
                <w:shd w:val="clear" w:color="auto" w:fill="auto"/>
                <w:lang w:bidi="ar"/>
              </w:rPr>
              <w:t>百以上二百以下罚款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24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一般</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在堤顶、坝顶、闸桥上行驶超过工程承载能力的车辆、履带拖拉机的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处罚款二百元以上三百元以下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非工程管理人员操作闸门及各项设备的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处罚款三百元以上四百元以下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val="en-US" w:eastAsia="zh-CN" w:bidi="ar"/>
              </w:rPr>
              <w:t>干预和阻挠工程管理人员履行职责；拦截、抢占水源，破坏供水、用水、排水秩序的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处四百元以上五百元以下罚款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sz w:val="21"/>
                <w:szCs w:val="21"/>
                <w:shd w:val="clear" w:color="auto" w:fill="auto"/>
              </w:rPr>
              <w:t>侵占、毁坏、擅自移动堤防管理房、界桩、公示牌、堤防里程桩、堤顶（坝顶、闸代桥）限重限宽限高等河道相关设施，各类防汛设施，水文水质监测、测量和控制设施，以及其它相关环保、通信、照明、河岸地质监测等设施的</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保定市河道管理条例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轻微</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首次违法，责令改正期限内予以改正，并恢复原状没有造成危害后果</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不予处罚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否</w:t>
            </w:r>
          </w:p>
        </w:tc>
        <w:tc>
          <w:tcPr>
            <w:tcW w:w="689" w:type="dxa"/>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r>
              <w:rPr>
                <w:rFonts w:hint="eastAsia" w:ascii="仿宋_GB2312" w:hAnsi="仿宋_GB2312" w:eastAsia="仿宋_GB2312" w:cs="仿宋_GB2312"/>
                <w:color w:val="auto"/>
                <w:kern w:val="0"/>
                <w:sz w:val="21"/>
                <w:szCs w:val="21"/>
                <w:shd w:val="clear" w:color="auto" w:fill="auto"/>
                <w:lang w:bidi="ar"/>
              </w:rPr>
              <w:t>市级县区级</w:t>
            </w:r>
          </w:p>
        </w:tc>
      </w:tr>
      <w:tr>
        <w:tblPrEx>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责令改正期限内予以改正，未造成工程设施损害的。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处五百元以上七百元以下罚款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eastAsia="zh-CN" w:bidi="ar"/>
              </w:rPr>
            </w:pPr>
            <w:r>
              <w:rPr>
                <w:rFonts w:hint="eastAsia" w:ascii="仿宋_GB2312" w:hAnsi="仿宋_GB2312" w:eastAsia="仿宋_GB2312" w:cs="仿宋_GB2312"/>
                <w:color w:val="auto"/>
                <w:kern w:val="0"/>
                <w:sz w:val="21"/>
                <w:szCs w:val="21"/>
                <w:shd w:val="clear" w:color="auto" w:fill="auto"/>
                <w:lang w:eastAsia="zh-CN"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一般</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责令改正期限内予以改正，违法行为轻微的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处七百元以上一千元以下罚款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较重</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逾期不改正，违法行为轻微的。</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处经济损失三倍以上四倍以下罚款，罚款最高不超过五万元。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r>
        <w:tblPrEx>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c>
          <w:tcPr>
            <w:tcW w:w="87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严重</w:t>
            </w:r>
          </w:p>
        </w:tc>
        <w:tc>
          <w:tcPr>
            <w:tcW w:w="514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拒不改正，后果严重的。</w:t>
            </w:r>
          </w:p>
        </w:tc>
        <w:tc>
          <w:tcPr>
            <w:tcW w:w="224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处经济损失四倍以上五倍以下罚款，罚款最高不超过五万元。</w:t>
            </w:r>
          </w:p>
        </w:tc>
        <w:tc>
          <w:tcPr>
            <w:tcW w:w="1235"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责令改正</w:t>
            </w:r>
          </w:p>
        </w:tc>
        <w:tc>
          <w:tcPr>
            <w:tcW w:w="882"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sz w:val="21"/>
                <w:szCs w:val="21"/>
                <w:shd w:val="clear" w:color="auto" w:fill="auto"/>
                <w:lang w:bidi="ar"/>
              </w:rPr>
            </w:pPr>
            <w:r>
              <w:rPr>
                <w:rFonts w:hint="eastAsia" w:ascii="仿宋_GB2312" w:hAnsi="仿宋_GB2312" w:eastAsia="仿宋_GB2312" w:cs="仿宋_GB2312"/>
                <w:color w:val="auto"/>
                <w:kern w:val="0"/>
                <w:sz w:val="21"/>
                <w:szCs w:val="21"/>
                <w:shd w:val="clear" w:color="auto" w:fill="auto"/>
                <w:lang w:bidi="ar"/>
              </w:rPr>
              <w:t>是</w:t>
            </w:r>
          </w:p>
        </w:tc>
        <w:tc>
          <w:tcPr>
            <w:tcW w:w="689" w:type="dxa"/>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shd w:val="clear" w:color="auto" w:fill="auto"/>
              </w:rPr>
            </w:pPr>
          </w:p>
        </w:tc>
      </w:tr>
    </w:tbl>
    <w:p>
      <w:pPr>
        <w:pStyle w:val="8"/>
        <w:numPr>
          <w:ilvl w:val="0"/>
          <w:numId w:val="0"/>
        </w:numPr>
        <w:ind w:leftChars="0"/>
        <w:rPr>
          <w:rFonts w:hint="eastAsia" w:ascii="仿宋_GB2312" w:hAnsi="仿宋_GB2312" w:eastAsia="仿宋_GB2312" w:cs="仿宋_GB2312"/>
          <w:color w:val="auto"/>
          <w:sz w:val="21"/>
          <w:szCs w:val="21"/>
          <w:shd w:val="clear" w:color="auto" w:fill="auto"/>
        </w:rPr>
      </w:pPr>
    </w:p>
    <w:sectPr>
      <w:pgSz w:w="16838" w:h="11906" w:orient="landscape"/>
      <w:pgMar w:top="1800" w:right="1440" w:bottom="1800"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mM2ZDM4M2QxMzM0ODc5MDFiNTRhYTA2OGYyNDAifQ=="/>
  </w:docVars>
  <w:rsids>
    <w:rsidRoot w:val="00F671B4"/>
    <w:rsid w:val="000F29A0"/>
    <w:rsid w:val="00895D2E"/>
    <w:rsid w:val="00A37692"/>
    <w:rsid w:val="00CE2EEF"/>
    <w:rsid w:val="00F3205F"/>
    <w:rsid w:val="00F671B4"/>
    <w:rsid w:val="073E518E"/>
    <w:rsid w:val="09047D11"/>
    <w:rsid w:val="0F4F72FC"/>
    <w:rsid w:val="15F66C34"/>
    <w:rsid w:val="1C9E69B6"/>
    <w:rsid w:val="1CC23D13"/>
    <w:rsid w:val="1FC658C9"/>
    <w:rsid w:val="1FF55BCB"/>
    <w:rsid w:val="34DC01D1"/>
    <w:rsid w:val="35BE10C4"/>
    <w:rsid w:val="41F93484"/>
    <w:rsid w:val="427F1BDB"/>
    <w:rsid w:val="45456731"/>
    <w:rsid w:val="478101A3"/>
    <w:rsid w:val="482254E2"/>
    <w:rsid w:val="499F0DB5"/>
    <w:rsid w:val="49BB5BEF"/>
    <w:rsid w:val="50F47C38"/>
    <w:rsid w:val="5CFF65E5"/>
    <w:rsid w:val="5D276C9F"/>
    <w:rsid w:val="60D333C6"/>
    <w:rsid w:val="71550256"/>
    <w:rsid w:val="745E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436</Words>
  <Characters>2489</Characters>
  <Lines>20</Lines>
  <Paragraphs>5</Paragraphs>
  <TotalTime>4</TotalTime>
  <ScaleCrop>false</ScaleCrop>
  <LinksUpToDate>false</LinksUpToDate>
  <CharactersWithSpaces>2920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2023-10-27T02:53:00Z</dcterms:created>
  <dc:creator>Administrator</dc:creator>
  <cp:lastModifiedBy>ZZC:聪</cp:lastModifiedBy>
  <cp:lastPrinted>2023-10-27T06:55:00Z</cp:lastPrinted>
  <dcterms:modified xsi:type="dcterms:W3CDTF">2023-10-31T01:12:09Z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5CEB6619CAB040BE8E32DABBF72828FD_12</vt:lpwstr>
  </property>
</Properties>
</file>